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3EA0" w14:textId="1623233D" w:rsidR="006803BA" w:rsidRPr="00D61D0D" w:rsidRDefault="00D61D0D" w:rsidP="006803BA">
      <w:pPr>
        <w:jc w:val="center"/>
        <w:rPr>
          <w:b/>
          <w:sz w:val="28"/>
          <w:szCs w:val="28"/>
        </w:rPr>
      </w:pPr>
      <w:r w:rsidRPr="00D61D0D">
        <w:rPr>
          <w:b/>
          <w:sz w:val="28"/>
          <w:szCs w:val="28"/>
        </w:rPr>
        <w:t>Mireille Pluchard</w:t>
      </w:r>
    </w:p>
    <w:p w14:paraId="21AD9AE5" w14:textId="3241AC9A" w:rsidR="00D61D0D" w:rsidRPr="00D61D0D" w:rsidRDefault="00D61D0D" w:rsidP="006803BA">
      <w:pPr>
        <w:jc w:val="center"/>
        <w:rPr>
          <w:b/>
          <w:sz w:val="28"/>
          <w:szCs w:val="28"/>
        </w:rPr>
      </w:pPr>
      <w:r w:rsidRPr="00D61D0D">
        <w:rPr>
          <w:b/>
          <w:sz w:val="28"/>
          <w:szCs w:val="28"/>
        </w:rPr>
        <w:t>Mercredi 24 juin 2026</w:t>
      </w:r>
    </w:p>
    <w:p w14:paraId="2F17F737" w14:textId="77777777" w:rsidR="00D61D0D" w:rsidRPr="00D61D0D" w:rsidRDefault="00D61D0D" w:rsidP="006803BA">
      <w:pPr>
        <w:jc w:val="center"/>
        <w:rPr>
          <w:b/>
          <w:sz w:val="28"/>
          <w:szCs w:val="28"/>
        </w:rPr>
      </w:pPr>
    </w:p>
    <w:p w14:paraId="6F07358C" w14:textId="77777777" w:rsidR="001D6AA6" w:rsidRDefault="006803BA" w:rsidP="006803BA">
      <w:pPr>
        <w:jc w:val="center"/>
        <w:rPr>
          <w:sz w:val="28"/>
          <w:szCs w:val="28"/>
        </w:rPr>
      </w:pPr>
      <w:r>
        <w:rPr>
          <w:b/>
          <w:sz w:val="28"/>
          <w:szCs w:val="28"/>
          <w:u w:val="single"/>
        </w:rPr>
        <w:t>"SUR LE CHEMIN DE REGORDANE"</w:t>
      </w:r>
    </w:p>
    <w:p w14:paraId="029E2942" w14:textId="77777777" w:rsidR="006803BA" w:rsidRDefault="006803BA" w:rsidP="006803BA">
      <w:pPr>
        <w:jc w:val="center"/>
        <w:rPr>
          <w:sz w:val="28"/>
          <w:szCs w:val="28"/>
        </w:rPr>
      </w:pPr>
    </w:p>
    <w:p w14:paraId="08A183F3" w14:textId="77777777" w:rsidR="006803BA" w:rsidRDefault="006803BA" w:rsidP="006803BA">
      <w:pPr>
        <w:jc w:val="center"/>
        <w:rPr>
          <w:sz w:val="28"/>
          <w:szCs w:val="28"/>
        </w:rPr>
      </w:pPr>
    </w:p>
    <w:p w14:paraId="374FB2E2" w14:textId="77777777" w:rsidR="006803BA" w:rsidRDefault="006803BA" w:rsidP="006803BA">
      <w:pPr>
        <w:jc w:val="both"/>
        <w:rPr>
          <w:sz w:val="28"/>
          <w:szCs w:val="28"/>
        </w:rPr>
      </w:pPr>
      <w:r>
        <w:rPr>
          <w:sz w:val="28"/>
          <w:szCs w:val="28"/>
        </w:rPr>
        <w:t>Évocation des raisons de ce choix :</w:t>
      </w:r>
    </w:p>
    <w:p w14:paraId="078E5C04" w14:textId="1C874B71" w:rsidR="006803BA" w:rsidRDefault="005D0CC4" w:rsidP="006803BA">
      <w:pPr>
        <w:jc w:val="both"/>
        <w:rPr>
          <w:sz w:val="28"/>
          <w:szCs w:val="28"/>
        </w:rPr>
      </w:pPr>
      <w:r>
        <w:rPr>
          <w:sz w:val="28"/>
          <w:szCs w:val="28"/>
        </w:rPr>
        <w:t xml:space="preserve">     Revenir aux</w:t>
      </w:r>
      <w:r w:rsidR="006803BA">
        <w:rPr>
          <w:sz w:val="28"/>
          <w:szCs w:val="28"/>
        </w:rPr>
        <w:t xml:space="preserve"> origines géologiques</w:t>
      </w:r>
      <w:r>
        <w:rPr>
          <w:sz w:val="28"/>
          <w:szCs w:val="28"/>
        </w:rPr>
        <w:t xml:space="preserve"> qui ont dessiné le tracé de la Régordane</w:t>
      </w:r>
      <w:r w:rsidR="006803BA">
        <w:rPr>
          <w:sz w:val="28"/>
          <w:szCs w:val="28"/>
        </w:rPr>
        <w:t>, à son passé romain et s'attarder sur ce qui sera sa "belle époque" et ce, durant quatre siècle</w:t>
      </w:r>
      <w:r w:rsidR="00D61D0D">
        <w:rPr>
          <w:sz w:val="28"/>
          <w:szCs w:val="28"/>
        </w:rPr>
        <w:t>s</w:t>
      </w:r>
      <w:r w:rsidR="006803BA">
        <w:rPr>
          <w:sz w:val="28"/>
          <w:szCs w:val="28"/>
        </w:rPr>
        <w:t>.</w:t>
      </w:r>
    </w:p>
    <w:p w14:paraId="7B6CBA6D" w14:textId="77777777" w:rsidR="006803BA" w:rsidRDefault="006803BA" w:rsidP="006803BA">
      <w:pPr>
        <w:jc w:val="both"/>
        <w:rPr>
          <w:sz w:val="28"/>
          <w:szCs w:val="28"/>
        </w:rPr>
      </w:pPr>
    </w:p>
    <w:p w14:paraId="1538D18D" w14:textId="77777777" w:rsidR="002169D6" w:rsidRDefault="006803BA" w:rsidP="006803BA">
      <w:pPr>
        <w:jc w:val="both"/>
        <w:rPr>
          <w:sz w:val="28"/>
          <w:szCs w:val="28"/>
        </w:rPr>
      </w:pPr>
      <w:r>
        <w:rPr>
          <w:sz w:val="28"/>
          <w:szCs w:val="28"/>
        </w:rPr>
        <w:t>S'arrêter quelques instants sur le terme de Régordane en citant quatre propositions suggérant l'une l'origine celte</w:t>
      </w:r>
      <w:r w:rsidR="005D0CC4">
        <w:rPr>
          <w:sz w:val="28"/>
          <w:szCs w:val="28"/>
        </w:rPr>
        <w:t xml:space="preserve"> soutenue par Gaétan Charvet</w:t>
      </w:r>
      <w:r w:rsidR="002169D6">
        <w:rPr>
          <w:sz w:val="28"/>
          <w:szCs w:val="28"/>
        </w:rPr>
        <w:t>, une autre occitane</w:t>
      </w:r>
      <w:r>
        <w:rPr>
          <w:sz w:val="28"/>
          <w:szCs w:val="28"/>
        </w:rPr>
        <w:t xml:space="preserve">, une troisième </w:t>
      </w:r>
      <w:r w:rsidR="005D0CC4">
        <w:rPr>
          <w:sz w:val="28"/>
          <w:szCs w:val="28"/>
        </w:rPr>
        <w:t xml:space="preserve">proposition, celle du géologue Michel Wiémen qui en réfère à l'origine </w:t>
      </w:r>
      <w:r>
        <w:rPr>
          <w:sz w:val="28"/>
          <w:szCs w:val="28"/>
        </w:rPr>
        <w:t>romaine</w:t>
      </w:r>
      <w:r w:rsidR="002169D6">
        <w:rPr>
          <w:sz w:val="28"/>
          <w:szCs w:val="28"/>
        </w:rPr>
        <w:t xml:space="preserve"> et une quatrième</w:t>
      </w:r>
      <w:r w:rsidR="005D0CC4">
        <w:rPr>
          <w:sz w:val="28"/>
          <w:szCs w:val="28"/>
        </w:rPr>
        <w:t xml:space="preserve"> proposée par Clovis Brunel</w:t>
      </w:r>
      <w:r w:rsidR="002169D6">
        <w:rPr>
          <w:sz w:val="28"/>
          <w:szCs w:val="28"/>
        </w:rPr>
        <w:t xml:space="preserve"> qui revient à la philologie l'occitane.</w:t>
      </w:r>
    </w:p>
    <w:p w14:paraId="3FCBBBB4" w14:textId="77777777" w:rsidR="002169D6" w:rsidRDefault="002169D6" w:rsidP="006803BA">
      <w:pPr>
        <w:jc w:val="both"/>
        <w:rPr>
          <w:sz w:val="28"/>
          <w:szCs w:val="28"/>
        </w:rPr>
      </w:pPr>
    </w:p>
    <w:p w14:paraId="05ECCC0D" w14:textId="77777777" w:rsidR="006803BA" w:rsidRDefault="002169D6" w:rsidP="006803BA">
      <w:pPr>
        <w:jc w:val="both"/>
        <w:rPr>
          <w:sz w:val="28"/>
          <w:szCs w:val="28"/>
        </w:rPr>
      </w:pPr>
      <w:r>
        <w:rPr>
          <w:sz w:val="28"/>
          <w:szCs w:val="28"/>
        </w:rPr>
        <w:t>Petit voyage dans l'Histoire, plus précisément en 843 au moment du traité de Verdun qui divise en trois royaumes l'empire de Charlemagne et qui verra le tracé de la Régordane se préciser et devenir une voie de plus en plus fréquentée.</w:t>
      </w:r>
    </w:p>
    <w:p w14:paraId="685CB229" w14:textId="77777777" w:rsidR="002169D6" w:rsidRDefault="002169D6" w:rsidP="006803BA">
      <w:pPr>
        <w:jc w:val="both"/>
        <w:rPr>
          <w:sz w:val="28"/>
          <w:szCs w:val="28"/>
        </w:rPr>
      </w:pPr>
    </w:p>
    <w:p w14:paraId="472BCBE0" w14:textId="77777777" w:rsidR="002169D6" w:rsidRDefault="002169D6" w:rsidP="006803BA">
      <w:pPr>
        <w:jc w:val="both"/>
        <w:rPr>
          <w:sz w:val="28"/>
          <w:szCs w:val="28"/>
        </w:rPr>
      </w:pPr>
      <w:r>
        <w:rPr>
          <w:sz w:val="28"/>
          <w:szCs w:val="28"/>
        </w:rPr>
        <w:t>Suggestion de trois chemins de Régordane différents dans leur finalité :</w:t>
      </w:r>
    </w:p>
    <w:p w14:paraId="76392950" w14:textId="77777777" w:rsidR="002169D6" w:rsidRDefault="002169D6" w:rsidP="002169D6">
      <w:pPr>
        <w:pStyle w:val="Paragraphedeliste"/>
        <w:numPr>
          <w:ilvl w:val="0"/>
          <w:numId w:val="1"/>
        </w:numPr>
        <w:jc w:val="both"/>
        <w:rPr>
          <w:sz w:val="28"/>
          <w:szCs w:val="28"/>
        </w:rPr>
      </w:pPr>
      <w:r>
        <w:rPr>
          <w:sz w:val="28"/>
          <w:szCs w:val="28"/>
        </w:rPr>
        <w:t>Chemin de foi ou de piété (St Gilles via Rome et St Jacques de Compostelle).</w:t>
      </w:r>
    </w:p>
    <w:p w14:paraId="09F2D335" w14:textId="77777777" w:rsidR="002169D6" w:rsidRDefault="002169D6" w:rsidP="002169D6">
      <w:pPr>
        <w:pStyle w:val="Paragraphedeliste"/>
        <w:jc w:val="both"/>
        <w:rPr>
          <w:sz w:val="28"/>
          <w:szCs w:val="28"/>
        </w:rPr>
      </w:pPr>
      <w:r>
        <w:rPr>
          <w:sz w:val="28"/>
          <w:szCs w:val="28"/>
        </w:rPr>
        <w:t>Exemples donnés par les rois, leurs différentes haltes, leurs conditions de voyage</w:t>
      </w:r>
      <w:r w:rsidR="002D0741">
        <w:rPr>
          <w:sz w:val="28"/>
          <w:szCs w:val="28"/>
        </w:rPr>
        <w:t>.</w:t>
      </w:r>
      <w:r w:rsidR="005D0CC4">
        <w:rPr>
          <w:sz w:val="28"/>
          <w:szCs w:val="28"/>
        </w:rPr>
        <w:t xml:space="preserve"> Robert le Pieux, Louis IX, son fils Philippe III et son petit-fils Philippe IV le Bel qui alliaient actes de piété et connaissance profonde de leur domaine.</w:t>
      </w:r>
    </w:p>
    <w:p w14:paraId="439D5685" w14:textId="77777777" w:rsidR="002D0741" w:rsidRDefault="002D0741" w:rsidP="002169D6">
      <w:pPr>
        <w:pStyle w:val="Paragraphedeliste"/>
        <w:jc w:val="both"/>
        <w:rPr>
          <w:sz w:val="28"/>
          <w:szCs w:val="28"/>
        </w:rPr>
      </w:pPr>
    </w:p>
    <w:p w14:paraId="060D03FD" w14:textId="0D65EA12" w:rsidR="002D0741" w:rsidRDefault="002D0741" w:rsidP="005D0CC4">
      <w:pPr>
        <w:pStyle w:val="Paragraphedeliste"/>
        <w:numPr>
          <w:ilvl w:val="0"/>
          <w:numId w:val="1"/>
        </w:numPr>
        <w:jc w:val="both"/>
        <w:rPr>
          <w:sz w:val="28"/>
          <w:szCs w:val="28"/>
        </w:rPr>
      </w:pPr>
      <w:r>
        <w:rPr>
          <w:sz w:val="28"/>
          <w:szCs w:val="28"/>
        </w:rPr>
        <w:t>Chemin de prospérité, avec les échanges commerciaux Nord-Sud, les foires importantes, les drailles de transhumance, sans oublie</w:t>
      </w:r>
      <w:r w:rsidR="005D0CC4">
        <w:rPr>
          <w:sz w:val="28"/>
          <w:szCs w:val="28"/>
        </w:rPr>
        <w:t>r les nombreux péages (la Garde qui n'était pas encore G</w:t>
      </w:r>
      <w:r>
        <w:rPr>
          <w:sz w:val="28"/>
          <w:szCs w:val="28"/>
        </w:rPr>
        <w:t xml:space="preserve">uérin, Génolhac, Alès…)  </w:t>
      </w:r>
      <w:r w:rsidR="005D0CC4">
        <w:rPr>
          <w:sz w:val="28"/>
          <w:szCs w:val="28"/>
        </w:rPr>
        <w:t xml:space="preserve">                                                                                                      L</w:t>
      </w:r>
      <w:r w:rsidRPr="005D0CC4">
        <w:rPr>
          <w:sz w:val="28"/>
          <w:szCs w:val="28"/>
        </w:rPr>
        <w:t xml:space="preserve">a mise en évidence d'une période propice (situation géographique, axe économique, poussée démographique, rôles prépondérants des évêques du Puy-en-Velay et de Mende </w:t>
      </w:r>
      <w:proofErr w:type="gramStart"/>
      <w:r w:rsidRPr="005D0CC4">
        <w:rPr>
          <w:sz w:val="28"/>
          <w:szCs w:val="28"/>
        </w:rPr>
        <w:t>quand</w:t>
      </w:r>
      <w:proofErr w:type="gramEnd"/>
      <w:r w:rsidRPr="005D0CC4">
        <w:rPr>
          <w:sz w:val="28"/>
          <w:szCs w:val="28"/>
        </w:rPr>
        <w:t xml:space="preserve"> à l'entretien du chemin et sa sécurité</w:t>
      </w:r>
      <w:r w:rsidR="00D61D0D">
        <w:rPr>
          <w:sz w:val="28"/>
          <w:szCs w:val="28"/>
        </w:rPr>
        <w:t>)</w:t>
      </w:r>
      <w:r w:rsidRPr="005D0CC4">
        <w:rPr>
          <w:sz w:val="28"/>
          <w:szCs w:val="28"/>
        </w:rPr>
        <w:t>.</w:t>
      </w:r>
    </w:p>
    <w:p w14:paraId="3C5EA1F4" w14:textId="77777777" w:rsidR="005D0CC4" w:rsidRPr="005D0CC4" w:rsidRDefault="005D0CC4" w:rsidP="005D0CC4">
      <w:pPr>
        <w:pStyle w:val="Paragraphedeliste"/>
        <w:jc w:val="both"/>
        <w:rPr>
          <w:sz w:val="28"/>
          <w:szCs w:val="28"/>
        </w:rPr>
      </w:pPr>
    </w:p>
    <w:p w14:paraId="1577EB74" w14:textId="77777777" w:rsidR="002D0741" w:rsidRPr="009C5898" w:rsidRDefault="002D0741" w:rsidP="009C5898">
      <w:pPr>
        <w:pStyle w:val="Paragraphedeliste"/>
        <w:numPr>
          <w:ilvl w:val="0"/>
          <w:numId w:val="1"/>
        </w:numPr>
        <w:jc w:val="both"/>
        <w:rPr>
          <w:sz w:val="28"/>
          <w:szCs w:val="28"/>
        </w:rPr>
      </w:pPr>
      <w:r w:rsidRPr="009C5898">
        <w:rPr>
          <w:sz w:val="28"/>
          <w:szCs w:val="28"/>
        </w:rPr>
        <w:t>Chemin de courtoisie, d'enseignement et de distraction. En cela, le rôle des troubadours et troubaïritz est indéniable, ils étaient à la fois colporteurs de nouvelles, ambassadeurs de l'élégance, magiciens des mots</w:t>
      </w:r>
      <w:r w:rsidR="009C5898" w:rsidRPr="009C5898">
        <w:rPr>
          <w:sz w:val="28"/>
          <w:szCs w:val="28"/>
        </w:rPr>
        <w:t xml:space="preserve">, amuseurs, flatteurs, la liste est longue. </w:t>
      </w:r>
    </w:p>
    <w:p w14:paraId="34908481" w14:textId="335F57B7" w:rsidR="009C5898" w:rsidRDefault="009C5898" w:rsidP="009C5898">
      <w:pPr>
        <w:pStyle w:val="Paragraphedeliste"/>
        <w:jc w:val="both"/>
        <w:rPr>
          <w:sz w:val="28"/>
          <w:szCs w:val="28"/>
        </w:rPr>
      </w:pPr>
      <w:r>
        <w:rPr>
          <w:sz w:val="28"/>
          <w:szCs w:val="28"/>
        </w:rPr>
        <w:t xml:space="preserve">Ils étaient surtout des "éclaireurs" qui ouvraient la voie aux grands précurseurs de la Renaissance que seront Dante et Pétrarque… à la </w:t>
      </w:r>
      <w:r>
        <w:rPr>
          <w:sz w:val="28"/>
          <w:szCs w:val="28"/>
        </w:rPr>
        <w:lastRenderedPageBreak/>
        <w:t>différen</w:t>
      </w:r>
      <w:r w:rsidR="00D61D0D">
        <w:rPr>
          <w:sz w:val="28"/>
          <w:szCs w:val="28"/>
        </w:rPr>
        <w:t>ce</w:t>
      </w:r>
      <w:r>
        <w:rPr>
          <w:sz w:val="28"/>
          <w:szCs w:val="28"/>
        </w:rPr>
        <w:t xml:space="preserve"> que leurs écrits ne nous sont parvenus qu'avec parcimonie.</w:t>
      </w:r>
      <w:r w:rsidR="00204E78">
        <w:rPr>
          <w:sz w:val="28"/>
          <w:szCs w:val="28"/>
        </w:rPr>
        <w:t xml:space="preserve"> </w:t>
      </w:r>
      <w:proofErr w:type="spellStart"/>
      <w:r w:rsidR="00204E78">
        <w:rPr>
          <w:sz w:val="28"/>
          <w:szCs w:val="28"/>
        </w:rPr>
        <w:t>Quelques</w:t>
      </w:r>
      <w:r w:rsidR="00D61D0D">
        <w:rPr>
          <w:sz w:val="28"/>
          <w:szCs w:val="28"/>
        </w:rPr>
        <w:t>-S</w:t>
      </w:r>
      <w:r w:rsidR="00204E78">
        <w:rPr>
          <w:sz w:val="28"/>
          <w:szCs w:val="28"/>
        </w:rPr>
        <w:t>uns</w:t>
      </w:r>
      <w:proofErr w:type="spellEnd"/>
      <w:r w:rsidR="00204E78">
        <w:rPr>
          <w:sz w:val="28"/>
          <w:szCs w:val="28"/>
        </w:rPr>
        <w:t xml:space="preserve"> d'entre eux et elles à ne pas oublier, Marie de France, Clara d'Anduze, Azalaïs d'Altier, Ponsa d'Argusan…</w:t>
      </w:r>
    </w:p>
    <w:p w14:paraId="273807A8" w14:textId="77777777" w:rsidR="00204E78" w:rsidRDefault="00204E78" w:rsidP="009C5898">
      <w:pPr>
        <w:pStyle w:val="Paragraphedeliste"/>
        <w:jc w:val="both"/>
        <w:rPr>
          <w:sz w:val="28"/>
          <w:szCs w:val="28"/>
        </w:rPr>
      </w:pPr>
      <w:r>
        <w:rPr>
          <w:sz w:val="28"/>
          <w:szCs w:val="28"/>
        </w:rPr>
        <w:t xml:space="preserve">Bernard de Ventadour, </w:t>
      </w:r>
      <w:proofErr w:type="spellStart"/>
      <w:r>
        <w:rPr>
          <w:sz w:val="28"/>
          <w:szCs w:val="28"/>
        </w:rPr>
        <w:t>Uc</w:t>
      </w:r>
      <w:proofErr w:type="spellEnd"/>
      <w:r>
        <w:rPr>
          <w:sz w:val="28"/>
          <w:szCs w:val="28"/>
        </w:rPr>
        <w:t xml:space="preserve"> de Saint-Cirq, Peire de Barjac….</w:t>
      </w:r>
    </w:p>
    <w:p w14:paraId="2B8A73C0" w14:textId="77777777" w:rsidR="009C5898" w:rsidRDefault="009C5898" w:rsidP="009C5898">
      <w:pPr>
        <w:pStyle w:val="Paragraphedeliste"/>
        <w:jc w:val="both"/>
        <w:rPr>
          <w:sz w:val="28"/>
          <w:szCs w:val="28"/>
        </w:rPr>
      </w:pPr>
    </w:p>
    <w:p w14:paraId="79875DAB" w14:textId="77777777" w:rsidR="009C5898" w:rsidRDefault="009C5898" w:rsidP="009C5898">
      <w:pPr>
        <w:pStyle w:val="Paragraphedeliste"/>
        <w:jc w:val="both"/>
        <w:rPr>
          <w:sz w:val="28"/>
          <w:szCs w:val="28"/>
        </w:rPr>
      </w:pPr>
    </w:p>
    <w:p w14:paraId="59216FEA" w14:textId="77777777" w:rsidR="009C5898" w:rsidRDefault="009C5898" w:rsidP="009C5898">
      <w:pPr>
        <w:pStyle w:val="Paragraphedeliste"/>
        <w:jc w:val="both"/>
        <w:rPr>
          <w:sz w:val="28"/>
          <w:szCs w:val="28"/>
        </w:rPr>
      </w:pPr>
      <w:r>
        <w:rPr>
          <w:sz w:val="28"/>
          <w:szCs w:val="28"/>
        </w:rPr>
        <w:t>On ne peut occulter l</w:t>
      </w:r>
      <w:r w:rsidR="00204E78">
        <w:rPr>
          <w:sz w:val="28"/>
          <w:szCs w:val="28"/>
        </w:rPr>
        <w:t>a période de déclin que l'on impute à diverses causes.</w:t>
      </w:r>
    </w:p>
    <w:p w14:paraId="72CF5B84" w14:textId="77777777" w:rsidR="009C5898" w:rsidRDefault="009C5898" w:rsidP="009C5898">
      <w:pPr>
        <w:pStyle w:val="Paragraphedeliste"/>
        <w:jc w:val="both"/>
        <w:rPr>
          <w:sz w:val="28"/>
          <w:szCs w:val="28"/>
        </w:rPr>
      </w:pPr>
      <w:r>
        <w:rPr>
          <w:sz w:val="28"/>
          <w:szCs w:val="28"/>
        </w:rPr>
        <w:t>La guerre de Cent ans</w:t>
      </w:r>
    </w:p>
    <w:p w14:paraId="17F6CC4B" w14:textId="77777777" w:rsidR="009C5898" w:rsidRDefault="009C5898" w:rsidP="009C5898">
      <w:pPr>
        <w:pStyle w:val="Paragraphedeliste"/>
        <w:jc w:val="both"/>
        <w:rPr>
          <w:sz w:val="28"/>
          <w:szCs w:val="28"/>
        </w:rPr>
      </w:pPr>
      <w:r>
        <w:rPr>
          <w:sz w:val="28"/>
          <w:szCs w:val="28"/>
        </w:rPr>
        <w:t>Les bandes de Routiers qui sèmerons panique et désolation</w:t>
      </w:r>
    </w:p>
    <w:p w14:paraId="72081E1A" w14:textId="77777777" w:rsidR="009C5898" w:rsidRDefault="009C5898" w:rsidP="009C5898">
      <w:pPr>
        <w:pStyle w:val="Paragraphedeliste"/>
        <w:jc w:val="both"/>
        <w:rPr>
          <w:sz w:val="28"/>
          <w:szCs w:val="28"/>
        </w:rPr>
      </w:pPr>
      <w:r>
        <w:rPr>
          <w:sz w:val="28"/>
          <w:szCs w:val="28"/>
        </w:rPr>
        <w:t>La grande peste de 1648</w:t>
      </w:r>
    </w:p>
    <w:p w14:paraId="3C77C8E0" w14:textId="77777777" w:rsidR="002D0741" w:rsidRDefault="009C5898" w:rsidP="009C5898">
      <w:pPr>
        <w:pStyle w:val="Paragraphedeliste"/>
        <w:jc w:val="both"/>
        <w:rPr>
          <w:sz w:val="28"/>
          <w:szCs w:val="28"/>
        </w:rPr>
      </w:pPr>
      <w:r>
        <w:rPr>
          <w:sz w:val="28"/>
          <w:szCs w:val="28"/>
        </w:rPr>
        <w:t>L'ensablement irrémédiable du port de St Gilles qui verra</w:t>
      </w:r>
      <w:r w:rsidR="005533E7">
        <w:rPr>
          <w:sz w:val="28"/>
          <w:szCs w:val="28"/>
        </w:rPr>
        <w:t xml:space="preserve"> décliner son trafic maritime au</w:t>
      </w:r>
      <w:r>
        <w:rPr>
          <w:sz w:val="28"/>
          <w:szCs w:val="28"/>
        </w:rPr>
        <w:t xml:space="preserve"> profit d'Aigues-Mortes</w:t>
      </w:r>
    </w:p>
    <w:p w14:paraId="5A6215E9" w14:textId="77777777" w:rsidR="005533E7" w:rsidRDefault="005533E7" w:rsidP="009C5898">
      <w:pPr>
        <w:pStyle w:val="Paragraphedeliste"/>
        <w:jc w:val="both"/>
        <w:rPr>
          <w:sz w:val="28"/>
          <w:szCs w:val="28"/>
        </w:rPr>
      </w:pPr>
      <w:r>
        <w:rPr>
          <w:sz w:val="28"/>
          <w:szCs w:val="28"/>
        </w:rPr>
        <w:t>Et enfin l'entrée de la Provence dans le domaine royal qui ouvre un passage fluvial par la vallée du Rhône.</w:t>
      </w:r>
    </w:p>
    <w:p w14:paraId="7FEF71FE" w14:textId="77777777" w:rsidR="005533E7" w:rsidRDefault="005533E7" w:rsidP="009C5898">
      <w:pPr>
        <w:pStyle w:val="Paragraphedeliste"/>
        <w:jc w:val="both"/>
        <w:rPr>
          <w:sz w:val="28"/>
          <w:szCs w:val="28"/>
        </w:rPr>
      </w:pPr>
    </w:p>
    <w:p w14:paraId="1FF52220" w14:textId="77777777" w:rsidR="005533E7" w:rsidRDefault="005533E7" w:rsidP="009C5898">
      <w:pPr>
        <w:pStyle w:val="Paragraphedeliste"/>
        <w:jc w:val="both"/>
        <w:rPr>
          <w:sz w:val="28"/>
          <w:szCs w:val="28"/>
        </w:rPr>
      </w:pPr>
    </w:p>
    <w:p w14:paraId="1A2ADB0D" w14:textId="77777777" w:rsidR="005533E7" w:rsidRDefault="005533E7" w:rsidP="009C5898">
      <w:pPr>
        <w:pStyle w:val="Paragraphedeliste"/>
        <w:jc w:val="both"/>
        <w:rPr>
          <w:sz w:val="28"/>
          <w:szCs w:val="28"/>
        </w:rPr>
      </w:pPr>
      <w:r>
        <w:rPr>
          <w:sz w:val="28"/>
          <w:szCs w:val="28"/>
        </w:rPr>
        <w:t>Mais bien qu'endormie pour des siècles, la Régordane n'était pas morte. Elle n'avait pas dit son dernier mot, mais avait besoin d'un petit coup de pouce. Surtout d'un grand coup d'entretien</w:t>
      </w:r>
      <w:r w:rsidR="00204E78">
        <w:rPr>
          <w:sz w:val="28"/>
          <w:szCs w:val="28"/>
        </w:rPr>
        <w:t xml:space="preserve"> pour la rendre carrossable.</w:t>
      </w:r>
    </w:p>
    <w:p w14:paraId="792248C0" w14:textId="77777777" w:rsidR="005533E7" w:rsidRDefault="00204E78" w:rsidP="009C5898">
      <w:pPr>
        <w:pStyle w:val="Paragraphedeliste"/>
        <w:jc w:val="both"/>
        <w:rPr>
          <w:sz w:val="28"/>
          <w:szCs w:val="28"/>
        </w:rPr>
      </w:pPr>
      <w:r>
        <w:rPr>
          <w:sz w:val="28"/>
          <w:szCs w:val="28"/>
        </w:rPr>
        <w:t xml:space="preserve">Elle devra son renouveau à </w:t>
      </w:r>
      <w:r w:rsidR="005533E7">
        <w:rPr>
          <w:sz w:val="28"/>
          <w:szCs w:val="28"/>
        </w:rPr>
        <w:t>Louis de Froidour, lieutenant gén</w:t>
      </w:r>
      <w:r>
        <w:rPr>
          <w:sz w:val="28"/>
          <w:szCs w:val="28"/>
        </w:rPr>
        <w:t>éral des eaux et forêts, qui portera à la connaissance</w:t>
      </w:r>
      <w:r w:rsidR="005533E7">
        <w:rPr>
          <w:sz w:val="28"/>
          <w:szCs w:val="28"/>
        </w:rPr>
        <w:t xml:space="preserve"> de Colbert l'état des chemins accédant aux exploitations forestières.</w:t>
      </w:r>
    </w:p>
    <w:p w14:paraId="334DF572" w14:textId="77777777" w:rsidR="00204E78" w:rsidRDefault="00204E78" w:rsidP="009C5898">
      <w:pPr>
        <w:pStyle w:val="Paragraphedeliste"/>
        <w:jc w:val="both"/>
        <w:rPr>
          <w:sz w:val="28"/>
          <w:szCs w:val="28"/>
        </w:rPr>
      </w:pPr>
      <w:r>
        <w:rPr>
          <w:sz w:val="28"/>
          <w:szCs w:val="28"/>
        </w:rPr>
        <w:t>Colbert lancera alors ce qu'il appela La Grande Réformation (de chemins) et il s'avérera, quelques décennies plus tard que les recettes des forêts royales seront multipliées par 20 !</w:t>
      </w:r>
    </w:p>
    <w:p w14:paraId="50CDEE74" w14:textId="77777777" w:rsidR="005533E7" w:rsidRDefault="005533E7" w:rsidP="009C5898">
      <w:pPr>
        <w:pStyle w:val="Paragraphedeliste"/>
        <w:jc w:val="both"/>
        <w:rPr>
          <w:sz w:val="28"/>
          <w:szCs w:val="28"/>
        </w:rPr>
      </w:pPr>
    </w:p>
    <w:p w14:paraId="0741C265" w14:textId="77777777" w:rsidR="005533E7" w:rsidRPr="00AA155A" w:rsidRDefault="00204E78" w:rsidP="00AA155A">
      <w:pPr>
        <w:pStyle w:val="Paragraphedeliste"/>
        <w:jc w:val="both"/>
        <w:rPr>
          <w:sz w:val="28"/>
          <w:szCs w:val="28"/>
        </w:rPr>
      </w:pPr>
      <w:r>
        <w:rPr>
          <w:sz w:val="28"/>
          <w:szCs w:val="28"/>
        </w:rPr>
        <w:t>De nos jours, la Régordane</w:t>
      </w:r>
      <w:r w:rsidR="00AA155A">
        <w:rPr>
          <w:sz w:val="28"/>
          <w:szCs w:val="28"/>
        </w:rPr>
        <w:t xml:space="preserve"> est connue sous une nomination moins romantique, celle de GR 700, et elle</w:t>
      </w:r>
      <w:r w:rsidR="00AA155A" w:rsidRPr="00AA155A">
        <w:rPr>
          <w:sz w:val="28"/>
          <w:szCs w:val="28"/>
        </w:rPr>
        <w:t xml:space="preserve"> n'est plus chemin de foi, ni</w:t>
      </w:r>
      <w:r w:rsidR="005533E7" w:rsidRPr="00AA155A">
        <w:rPr>
          <w:sz w:val="28"/>
          <w:szCs w:val="28"/>
        </w:rPr>
        <w:t xml:space="preserve"> chemin </w:t>
      </w:r>
      <w:r w:rsidR="00AA155A" w:rsidRPr="00AA155A">
        <w:rPr>
          <w:sz w:val="28"/>
          <w:szCs w:val="28"/>
        </w:rPr>
        <w:t>de prospérité, pas plus que</w:t>
      </w:r>
      <w:r w:rsidR="00F364EC" w:rsidRPr="00AA155A">
        <w:rPr>
          <w:sz w:val="28"/>
          <w:szCs w:val="28"/>
        </w:rPr>
        <w:t xml:space="preserve"> ch</w:t>
      </w:r>
      <w:r w:rsidR="00AA155A" w:rsidRPr="00AA155A">
        <w:rPr>
          <w:sz w:val="28"/>
          <w:szCs w:val="28"/>
        </w:rPr>
        <w:t xml:space="preserve">emin de courtoisie, mais qui peut dire qu'elle n'est pas tout cela à la fois </w:t>
      </w:r>
      <w:r w:rsidR="00AA155A">
        <w:rPr>
          <w:sz w:val="28"/>
          <w:szCs w:val="28"/>
        </w:rPr>
        <w:t>?</w:t>
      </w:r>
    </w:p>
    <w:p w14:paraId="00CB3F8A" w14:textId="77777777" w:rsidR="006803BA" w:rsidRPr="006803BA" w:rsidRDefault="006803BA" w:rsidP="006803BA">
      <w:pPr>
        <w:jc w:val="both"/>
        <w:rPr>
          <w:sz w:val="28"/>
          <w:szCs w:val="28"/>
        </w:rPr>
      </w:pPr>
    </w:p>
    <w:sectPr w:rsidR="006803BA" w:rsidRPr="006803BA" w:rsidSect="001D6A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53DC" w14:textId="77777777" w:rsidR="00400A59" w:rsidRDefault="00400A59" w:rsidP="005533E7">
      <w:r>
        <w:separator/>
      </w:r>
    </w:p>
  </w:endnote>
  <w:endnote w:type="continuationSeparator" w:id="0">
    <w:p w14:paraId="3B958C36" w14:textId="77777777" w:rsidR="00400A59" w:rsidRDefault="00400A59" w:rsidP="0055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88844"/>
      <w:docPartObj>
        <w:docPartGallery w:val="Page Numbers (Bottom of Page)"/>
        <w:docPartUnique/>
      </w:docPartObj>
    </w:sdtPr>
    <w:sdtContent>
      <w:p w14:paraId="3A413989" w14:textId="77777777" w:rsidR="00204E78" w:rsidRDefault="00AA155A">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14:paraId="7349133C" w14:textId="77777777" w:rsidR="00204E78" w:rsidRDefault="00204E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AC4B" w14:textId="77777777" w:rsidR="00400A59" w:rsidRDefault="00400A59" w:rsidP="005533E7">
      <w:r>
        <w:separator/>
      </w:r>
    </w:p>
  </w:footnote>
  <w:footnote w:type="continuationSeparator" w:id="0">
    <w:p w14:paraId="3FE5920F" w14:textId="77777777" w:rsidR="00400A59" w:rsidRDefault="00400A59" w:rsidP="00553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4B5"/>
    <w:multiLevelType w:val="hybridMultilevel"/>
    <w:tmpl w:val="10F276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6965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3BA"/>
    <w:rsid w:val="0005517A"/>
    <w:rsid w:val="00062285"/>
    <w:rsid w:val="001D6AA6"/>
    <w:rsid w:val="00204E78"/>
    <w:rsid w:val="002169D6"/>
    <w:rsid w:val="0023075C"/>
    <w:rsid w:val="002D0741"/>
    <w:rsid w:val="00400A59"/>
    <w:rsid w:val="00420DDB"/>
    <w:rsid w:val="005533E7"/>
    <w:rsid w:val="005D0CC4"/>
    <w:rsid w:val="006803BA"/>
    <w:rsid w:val="009C5898"/>
    <w:rsid w:val="00AA155A"/>
    <w:rsid w:val="00AA33D9"/>
    <w:rsid w:val="00C45503"/>
    <w:rsid w:val="00D61D0D"/>
    <w:rsid w:val="00DF0031"/>
    <w:rsid w:val="00F36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1658"/>
  <w15:docId w15:val="{1A735F60-7839-43BE-B40C-0DFCA8F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D9"/>
    <w:rPr>
      <w:sz w:val="24"/>
      <w:szCs w:val="24"/>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69D6"/>
    <w:pPr>
      <w:ind w:left="720"/>
      <w:contextualSpacing/>
    </w:pPr>
  </w:style>
  <w:style w:type="paragraph" w:styleId="En-tte">
    <w:name w:val="header"/>
    <w:basedOn w:val="Normal"/>
    <w:link w:val="En-tteCar"/>
    <w:uiPriority w:val="99"/>
    <w:semiHidden/>
    <w:unhideWhenUsed/>
    <w:rsid w:val="005533E7"/>
    <w:pPr>
      <w:tabs>
        <w:tab w:val="center" w:pos="4536"/>
        <w:tab w:val="right" w:pos="9072"/>
      </w:tabs>
    </w:pPr>
  </w:style>
  <w:style w:type="character" w:customStyle="1" w:styleId="En-tteCar">
    <w:name w:val="En-tête Car"/>
    <w:basedOn w:val="Policepardfaut"/>
    <w:link w:val="En-tte"/>
    <w:uiPriority w:val="99"/>
    <w:semiHidden/>
    <w:rsid w:val="005533E7"/>
    <w:rPr>
      <w:sz w:val="24"/>
      <w:szCs w:val="24"/>
      <w:lang w:eastAsia="zh-TW"/>
    </w:rPr>
  </w:style>
  <w:style w:type="paragraph" w:styleId="Pieddepage">
    <w:name w:val="footer"/>
    <w:basedOn w:val="Normal"/>
    <w:link w:val="PieddepageCar"/>
    <w:uiPriority w:val="99"/>
    <w:unhideWhenUsed/>
    <w:rsid w:val="005533E7"/>
    <w:pPr>
      <w:tabs>
        <w:tab w:val="center" w:pos="4536"/>
        <w:tab w:val="right" w:pos="9072"/>
      </w:tabs>
    </w:pPr>
  </w:style>
  <w:style w:type="character" w:customStyle="1" w:styleId="PieddepageCar">
    <w:name w:val="Pied de page Car"/>
    <w:basedOn w:val="Policepardfaut"/>
    <w:link w:val="Pieddepage"/>
    <w:uiPriority w:val="99"/>
    <w:rsid w:val="005533E7"/>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8104-0FB9-47C5-9EBF-F789CF4C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563</Words>
  <Characters>3101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Paroisse</cp:lastModifiedBy>
  <cp:revision>5</cp:revision>
  <dcterms:created xsi:type="dcterms:W3CDTF">2026-06-26T20:15:00Z</dcterms:created>
  <dcterms:modified xsi:type="dcterms:W3CDTF">2026-06-27T19:14:00Z</dcterms:modified>
</cp:coreProperties>
</file>